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10" w:rsidRPr="00AC4210" w:rsidRDefault="00AC4210" w:rsidP="00AC4210">
      <w:pPr>
        <w:rPr>
          <w:rFonts w:ascii="Times New Roman" w:hAnsi="Times New Roman" w:cs="Times New Roman"/>
          <w:b/>
          <w:sz w:val="24"/>
          <w:szCs w:val="24"/>
        </w:rPr>
      </w:pPr>
      <w:r w:rsidRPr="00AC4210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gjërat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t'u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thoni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fëmijëve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tuaj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tryezën</w:t>
      </w:r>
      <w:proofErr w:type="spellEnd"/>
      <w:r w:rsidRPr="00AC421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b/>
          <w:sz w:val="24"/>
          <w:szCs w:val="24"/>
        </w:rPr>
        <w:t>darkës</w:t>
      </w:r>
      <w:proofErr w:type="spellEnd"/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thoni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tryezë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shërbeni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Mesazhet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jepni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ushqimin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efekt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fuqishëm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sigurohuni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dërgoni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duhurat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shmangur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tryezën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darkës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r w:rsidRPr="00AC4210">
        <w:rPr>
          <w:rFonts w:ascii="Times New Roman" w:hAnsi="Times New Roman" w:cs="Times New Roman"/>
          <w:sz w:val="24"/>
          <w:szCs w:val="24"/>
        </w:rPr>
        <w:t>1. “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ëmbëlsirë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bizelet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210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>.</w:t>
      </w: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ushqim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ëmbëlsirën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ofrohet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shpërblim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ndalohet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ndëshkim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ngre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ëmbëlsirën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status super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veçantë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dërgon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mesazhin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hani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shijshme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ritur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shijshme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shërbehet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ëmbëlsirë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zgjedhja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konsumuar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ngrënë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darkës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r w:rsidRPr="00AC4210">
        <w:rPr>
          <w:rFonts w:ascii="Times New Roman" w:hAnsi="Times New Roman" w:cs="Times New Roman"/>
          <w:sz w:val="24"/>
          <w:szCs w:val="24"/>
        </w:rPr>
        <w:t xml:space="preserve">2. "Ti je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kaq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Pr="00AC4210">
        <w:rPr>
          <w:rFonts w:ascii="Times New Roman" w:hAnsi="Times New Roman" w:cs="Times New Roman"/>
          <w:sz w:val="24"/>
          <w:szCs w:val="24"/>
        </w:rPr>
        <w:t>zgjedhës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".</w:t>
      </w: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Vendosja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lloj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etikete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dobishme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brendësojë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supozime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"i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Pr="00AC4210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mendojë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vazhdimisht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pëlqejnë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ushqime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frikë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provoj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gjëra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". </w:t>
      </w:r>
      <w:proofErr w:type="gramStart"/>
      <w:r w:rsidRPr="00AC4210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veprojnë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përshtatet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etiketës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r w:rsidRPr="00AC4210">
        <w:rPr>
          <w:rFonts w:ascii="Times New Roman" w:hAnsi="Times New Roman" w:cs="Times New Roman"/>
          <w:sz w:val="24"/>
          <w:szCs w:val="24"/>
        </w:rPr>
        <w:t xml:space="preserve">3. “Hani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kafshata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pule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bizele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”.</w:t>
      </w: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thonë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fraza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qëllimet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ndoshta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mendoni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ngrënë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mjaftueshëm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përpiqeni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vaktin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shëndetshëm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ekuilibruar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ushqyes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nënat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baballarët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diktojnë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kurrë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hanë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(a do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dëshironit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dikush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bënte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?).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mendojë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hajë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ngopur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çojë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obezitet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ushqim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çrregullt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r w:rsidRPr="00AC4210">
        <w:rPr>
          <w:rFonts w:ascii="Times New Roman" w:hAnsi="Times New Roman" w:cs="Times New Roman"/>
          <w:sz w:val="24"/>
          <w:szCs w:val="24"/>
        </w:rPr>
        <w:t>4. “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pëlqente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”.</w:t>
      </w: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4210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99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qind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pëlqejë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dekurajoni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kurrë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provojë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thuash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pikante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Përndryshe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inkurajues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ndihmoni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aventurier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kurioz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afatgjatë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</w:p>
    <w:p w:rsidR="00AC4210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r w:rsidRPr="00AC4210">
        <w:rPr>
          <w:rFonts w:ascii="Times New Roman" w:hAnsi="Times New Roman" w:cs="Times New Roman"/>
          <w:sz w:val="24"/>
          <w:szCs w:val="24"/>
        </w:rPr>
        <w:lastRenderedPageBreak/>
        <w:t>5. “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provoni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”.</w:t>
      </w:r>
    </w:p>
    <w:p w:rsidR="001A720B" w:rsidRPr="00AC4210" w:rsidRDefault="00AC4210" w:rsidP="00AC42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Rregulli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kafshimi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funksionon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shkëlqyeshëm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inkurajojë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provojnë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gjëra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bënin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21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krijojë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betejë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tryezën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darkës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çojë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veri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ushqimit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ngrënia</w:t>
      </w:r>
      <w:proofErr w:type="spellEnd"/>
      <w:proofErr w:type="gram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negative me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ushqimet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4210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AC4210">
        <w:rPr>
          <w:rFonts w:ascii="Times New Roman" w:hAnsi="Times New Roman" w:cs="Times New Roman"/>
          <w:sz w:val="24"/>
          <w:szCs w:val="24"/>
        </w:rPr>
        <w:t>.</w:t>
      </w:r>
    </w:p>
    <w:sectPr w:rsidR="001A720B" w:rsidRPr="00AC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10"/>
    <w:rsid w:val="001A720B"/>
    <w:rsid w:val="0073293A"/>
    <w:rsid w:val="00AC4210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2022-08-03T19:26:00Z</dcterms:created>
  <dcterms:modified xsi:type="dcterms:W3CDTF">2022-08-03T19:30:00Z</dcterms:modified>
</cp:coreProperties>
</file>